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3D24802A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6B47D7" w:rsidRPr="006B47D7">
        <w:rPr>
          <w:b/>
          <w:bCs/>
          <w:color w:val="000000"/>
        </w:rPr>
        <w:t>ИЗДАТЕЛЬСКАЯ ПРОДУКЦИЯ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1ABC5EB8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5"/>
        <w:gridCol w:w="1997"/>
        <w:gridCol w:w="1426"/>
        <w:gridCol w:w="2210"/>
        <w:gridCol w:w="1381"/>
        <w:gridCol w:w="931"/>
        <w:gridCol w:w="1553"/>
        <w:gridCol w:w="1565"/>
        <w:gridCol w:w="1565"/>
        <w:gridCol w:w="1562"/>
      </w:tblGrid>
      <w:tr w:rsidR="006B47D7" w:rsidRPr="006B47D7" w14:paraId="7D68B78C" w14:textId="6B9BADC7" w:rsidTr="006B47D7">
        <w:trPr>
          <w:trHeight w:val="456"/>
          <w:tblHeader/>
        </w:trPr>
        <w:tc>
          <w:tcPr>
            <w:tcW w:w="275" w:type="pct"/>
            <w:vMerge w:val="restart"/>
            <w:vAlign w:val="center"/>
          </w:tcPr>
          <w:p w14:paraId="2B89B170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B47D7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5C68D526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B47D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3CC60D3D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B47D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6" w:type="pct"/>
            <w:vMerge w:val="restart"/>
            <w:vAlign w:val="center"/>
          </w:tcPr>
          <w:p w14:paraId="14F6AF5C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47D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B47D7">
              <w:rPr>
                <w:sz w:val="18"/>
                <w:szCs w:val="18"/>
              </w:rPr>
              <w:t xml:space="preserve"> </w:t>
            </w:r>
            <w:r w:rsidRPr="006B47D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60" w:type="pct"/>
            <w:vMerge w:val="restart"/>
            <w:vAlign w:val="center"/>
          </w:tcPr>
          <w:p w14:paraId="56B219DD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47D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09970B08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47D7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028ED9EC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47D7">
              <w:rPr>
                <w:b/>
                <w:bCs/>
                <w:sz w:val="18"/>
                <w:szCs w:val="18"/>
              </w:rPr>
              <w:t>Стоимость</w:t>
            </w:r>
            <w:r w:rsidRPr="006B47D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B47D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3D4AE610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B47D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1" w:type="pct"/>
            <w:gridSpan w:val="2"/>
            <w:shd w:val="clear" w:color="auto" w:fill="DEEAF6" w:themeFill="accent1" w:themeFillTint="33"/>
            <w:vAlign w:val="center"/>
          </w:tcPr>
          <w:p w14:paraId="4E6694B7" w14:textId="0E507022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6B47D7" w:rsidRPr="006B47D7" w14:paraId="4981EB6B" w14:textId="77777777" w:rsidTr="006B47D7">
        <w:trPr>
          <w:trHeight w:val="984"/>
          <w:tblHeader/>
        </w:trPr>
        <w:tc>
          <w:tcPr>
            <w:tcW w:w="275" w:type="pct"/>
            <w:vMerge/>
            <w:vAlign w:val="center"/>
          </w:tcPr>
          <w:p w14:paraId="4FF68AF1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03D0F80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01887413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6" w:type="pct"/>
            <w:vMerge/>
            <w:vAlign w:val="center"/>
          </w:tcPr>
          <w:p w14:paraId="6AD9B6D2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3D477FCA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7AFE442B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078A1305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570861C9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79C33FB" w14:textId="0ECA5DA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EEAF6" w:themeFill="accent1" w:themeFillTint="33"/>
          </w:tcPr>
          <w:p w14:paraId="3E832DD4" w14:textId="2F7A1D76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6B47D7" w:rsidRPr="006B47D7" w14:paraId="68B20C1E" w14:textId="50642033" w:rsidTr="0092242D">
        <w:trPr>
          <w:trHeight w:val="531"/>
        </w:trPr>
        <w:tc>
          <w:tcPr>
            <w:tcW w:w="275" w:type="pct"/>
            <w:vMerge w:val="restart"/>
            <w:vAlign w:val="center"/>
          </w:tcPr>
          <w:p w14:paraId="35566E7F" w14:textId="77777777" w:rsidR="006B47D7" w:rsidRPr="006B47D7" w:rsidRDefault="006B47D7" w:rsidP="009224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B47D7">
              <w:rPr>
                <w:b/>
                <w:sz w:val="18"/>
                <w:szCs w:val="18"/>
              </w:rPr>
              <w:t>ИП1-2-24</w:t>
            </w:r>
          </w:p>
        </w:tc>
        <w:tc>
          <w:tcPr>
            <w:tcW w:w="665" w:type="pct"/>
            <w:vMerge w:val="restart"/>
            <w:vAlign w:val="center"/>
          </w:tcPr>
          <w:p w14:paraId="4FD9C2B2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 xml:space="preserve">Издательская (книжная и журнальная) продукция, в том числе для детей и подростков </w:t>
            </w:r>
          </w:p>
        </w:tc>
        <w:tc>
          <w:tcPr>
            <w:tcW w:w="475" w:type="pct"/>
            <w:vMerge w:val="restart"/>
            <w:vAlign w:val="center"/>
          </w:tcPr>
          <w:p w14:paraId="700F0838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Издание журнальное</w:t>
            </w:r>
          </w:p>
        </w:tc>
        <w:tc>
          <w:tcPr>
            <w:tcW w:w="736" w:type="pct"/>
            <w:vAlign w:val="center"/>
          </w:tcPr>
          <w:p w14:paraId="0BBB3938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Длина строки</w:t>
            </w:r>
          </w:p>
        </w:tc>
        <w:tc>
          <w:tcPr>
            <w:tcW w:w="460" w:type="pct"/>
            <w:vAlign w:val="center"/>
          </w:tcPr>
          <w:p w14:paraId="288EC9F9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(0,02 - 1000)</w:t>
            </w:r>
          </w:p>
        </w:tc>
        <w:tc>
          <w:tcPr>
            <w:tcW w:w="310" w:type="pct"/>
            <w:vAlign w:val="center"/>
          </w:tcPr>
          <w:p w14:paraId="08E72AE1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517" w:type="pct"/>
            <w:vMerge w:val="restart"/>
            <w:vAlign w:val="center"/>
          </w:tcPr>
          <w:p w14:paraId="2764AFEA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6B47D7">
              <w:rPr>
                <w:sz w:val="18"/>
                <w:szCs w:val="18"/>
              </w:rPr>
              <w:t>16 000,00</w:t>
            </w:r>
          </w:p>
        </w:tc>
        <w:tc>
          <w:tcPr>
            <w:tcW w:w="521" w:type="pct"/>
            <w:vMerge w:val="restart"/>
            <w:vAlign w:val="center"/>
          </w:tcPr>
          <w:p w14:paraId="5CBD63FF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Провайдер ПК не ограничивает участников в выборе метода/методики измерений. Участники самостоятельно выбирают методику с учетом области ее назначения.</w:t>
            </w:r>
          </w:p>
        </w:tc>
        <w:tc>
          <w:tcPr>
            <w:tcW w:w="521" w:type="pct"/>
            <w:shd w:val="clear" w:color="auto" w:fill="DEEAF6" w:themeFill="accent1" w:themeFillTint="33"/>
          </w:tcPr>
          <w:p w14:paraId="7B207133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EEAF6" w:themeFill="accent1" w:themeFillTint="33"/>
          </w:tcPr>
          <w:p w14:paraId="2C3417B3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B47D7" w:rsidRPr="006B47D7" w14:paraId="487BB076" w14:textId="657DF954" w:rsidTr="006B47D7">
        <w:trPr>
          <w:trHeight w:val="223"/>
        </w:trPr>
        <w:tc>
          <w:tcPr>
            <w:tcW w:w="275" w:type="pct"/>
            <w:vMerge/>
          </w:tcPr>
          <w:p w14:paraId="1187DCFA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243522E3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25881D8E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1E2A82D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Увеличение интерлиньяжа</w:t>
            </w:r>
          </w:p>
        </w:tc>
        <w:tc>
          <w:tcPr>
            <w:tcW w:w="460" w:type="pct"/>
            <w:vAlign w:val="center"/>
          </w:tcPr>
          <w:p w14:paraId="1F5AAD27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0-10</w:t>
            </w:r>
          </w:p>
        </w:tc>
        <w:tc>
          <w:tcPr>
            <w:tcW w:w="310" w:type="pct"/>
            <w:vAlign w:val="center"/>
          </w:tcPr>
          <w:p w14:paraId="74B16CBC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пунктов</w:t>
            </w:r>
          </w:p>
        </w:tc>
        <w:tc>
          <w:tcPr>
            <w:tcW w:w="517" w:type="pct"/>
            <w:vMerge/>
            <w:vAlign w:val="center"/>
          </w:tcPr>
          <w:p w14:paraId="55A551A5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423A0FC4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</w:tcPr>
          <w:p w14:paraId="6E0EE579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EEAF6" w:themeFill="accent1" w:themeFillTint="33"/>
          </w:tcPr>
          <w:p w14:paraId="2CD2FA69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B47D7" w:rsidRPr="006B47D7" w14:paraId="314AACD6" w14:textId="34DD6164" w:rsidTr="006B47D7">
        <w:trPr>
          <w:trHeight w:val="537"/>
        </w:trPr>
        <w:tc>
          <w:tcPr>
            <w:tcW w:w="275" w:type="pct"/>
            <w:vMerge/>
          </w:tcPr>
          <w:p w14:paraId="4C2D8C0A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0A622810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72A7ABC7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2575D373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Кегль шрифта</w:t>
            </w:r>
          </w:p>
        </w:tc>
        <w:tc>
          <w:tcPr>
            <w:tcW w:w="460" w:type="pct"/>
            <w:vAlign w:val="center"/>
          </w:tcPr>
          <w:p w14:paraId="343DBAD2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5-36</w:t>
            </w:r>
          </w:p>
        </w:tc>
        <w:tc>
          <w:tcPr>
            <w:tcW w:w="310" w:type="pct"/>
            <w:vAlign w:val="center"/>
          </w:tcPr>
          <w:p w14:paraId="3F34CE2D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пунктов</w:t>
            </w:r>
          </w:p>
        </w:tc>
        <w:tc>
          <w:tcPr>
            <w:tcW w:w="517" w:type="pct"/>
            <w:vMerge/>
            <w:vAlign w:val="center"/>
          </w:tcPr>
          <w:p w14:paraId="67D65D8D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25CFD5D2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</w:tcPr>
          <w:p w14:paraId="557C5CE2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EEAF6" w:themeFill="accent1" w:themeFillTint="33"/>
          </w:tcPr>
          <w:p w14:paraId="2BEE0B9A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6B47D7" w:rsidRPr="006B47D7" w14:paraId="39FF4BDB" w14:textId="663FD75A" w:rsidTr="006B47D7">
        <w:trPr>
          <w:trHeight w:val="248"/>
        </w:trPr>
        <w:tc>
          <w:tcPr>
            <w:tcW w:w="275" w:type="pct"/>
            <w:vMerge/>
          </w:tcPr>
          <w:p w14:paraId="18D55587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B3ECFF8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43BD3236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C3C28A5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Размер корешковых полей</w:t>
            </w:r>
          </w:p>
        </w:tc>
        <w:tc>
          <w:tcPr>
            <w:tcW w:w="460" w:type="pct"/>
            <w:vAlign w:val="center"/>
          </w:tcPr>
          <w:p w14:paraId="3AF0126A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 xml:space="preserve">(0,01 – 300) </w:t>
            </w:r>
          </w:p>
        </w:tc>
        <w:tc>
          <w:tcPr>
            <w:tcW w:w="310" w:type="pct"/>
            <w:vAlign w:val="center"/>
          </w:tcPr>
          <w:p w14:paraId="26FF497F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6B47D7">
              <w:rPr>
                <w:bCs/>
                <w:sz w:val="18"/>
                <w:szCs w:val="18"/>
              </w:rPr>
              <w:t>мм</w:t>
            </w:r>
          </w:p>
        </w:tc>
        <w:tc>
          <w:tcPr>
            <w:tcW w:w="517" w:type="pct"/>
            <w:vMerge/>
            <w:vAlign w:val="center"/>
          </w:tcPr>
          <w:p w14:paraId="2AB35093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3C26DD29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</w:tcPr>
          <w:p w14:paraId="7E453650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auto" w:fill="DEEAF6" w:themeFill="accent1" w:themeFillTint="33"/>
          </w:tcPr>
          <w:p w14:paraId="3A3591AE" w14:textId="77777777" w:rsidR="006B47D7" w:rsidRPr="006B47D7" w:rsidRDefault="006B47D7" w:rsidP="006B47D7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78A6846" w14:textId="31901127" w:rsidR="006B47D7" w:rsidRDefault="006B47D7" w:rsidP="00323B2F">
      <w:pPr>
        <w:tabs>
          <w:tab w:val="left" w:pos="4650"/>
        </w:tabs>
        <w:jc w:val="both"/>
        <w:rPr>
          <w:color w:val="000000"/>
        </w:rPr>
      </w:pPr>
    </w:p>
    <w:p w14:paraId="412FC72C" w14:textId="77777777" w:rsidR="006B47D7" w:rsidRPr="006B47D7" w:rsidRDefault="006B47D7" w:rsidP="006B47D7">
      <w:pPr>
        <w:shd w:val="clear" w:color="auto" w:fill="FFFFFF"/>
        <w:jc w:val="both"/>
        <w:rPr>
          <w:b/>
          <w:sz w:val="18"/>
          <w:szCs w:val="18"/>
        </w:rPr>
      </w:pPr>
      <w:r w:rsidRPr="006B47D7">
        <w:rPr>
          <w:b/>
          <w:sz w:val="18"/>
          <w:szCs w:val="18"/>
        </w:rPr>
        <w:t>Примечания:</w:t>
      </w:r>
    </w:p>
    <w:p w14:paraId="60F8C7FC" w14:textId="77777777" w:rsidR="006B47D7" w:rsidRPr="006B47D7" w:rsidRDefault="006B47D7" w:rsidP="006B47D7">
      <w:pPr>
        <w:shd w:val="clear" w:color="auto" w:fill="FFFFFF"/>
        <w:jc w:val="both"/>
        <w:rPr>
          <w:b/>
          <w:sz w:val="18"/>
          <w:szCs w:val="18"/>
        </w:rPr>
      </w:pPr>
      <w:r w:rsidRPr="006B47D7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431D090E" w14:textId="77777777" w:rsidR="006B47D7" w:rsidRPr="006B47D7" w:rsidRDefault="006B47D7" w:rsidP="006B47D7">
      <w:pPr>
        <w:shd w:val="clear" w:color="auto" w:fill="FFFFFF"/>
        <w:jc w:val="both"/>
        <w:rPr>
          <w:b/>
          <w:sz w:val="18"/>
          <w:szCs w:val="18"/>
        </w:rPr>
      </w:pPr>
    </w:p>
    <w:p w14:paraId="7EEED5B6" w14:textId="77777777" w:rsidR="006B47D7" w:rsidRDefault="006B47D7" w:rsidP="00323B2F">
      <w:pPr>
        <w:tabs>
          <w:tab w:val="left" w:pos="4650"/>
        </w:tabs>
        <w:jc w:val="both"/>
        <w:rPr>
          <w:color w:val="000000"/>
        </w:rPr>
      </w:pPr>
    </w:p>
    <w:sectPr w:rsidR="006B47D7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E302" w14:textId="77777777" w:rsidR="002929EA" w:rsidRDefault="002929EA" w:rsidP="00534031">
      <w:r>
        <w:separator/>
      </w:r>
    </w:p>
  </w:endnote>
  <w:endnote w:type="continuationSeparator" w:id="0">
    <w:p w14:paraId="594D14E3" w14:textId="77777777" w:rsidR="002929EA" w:rsidRDefault="002929E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3543" w14:textId="77777777" w:rsidR="002929EA" w:rsidRDefault="002929EA" w:rsidP="00534031">
      <w:r>
        <w:separator/>
      </w:r>
    </w:p>
  </w:footnote>
  <w:footnote w:type="continuationSeparator" w:id="0">
    <w:p w14:paraId="0C476797" w14:textId="77777777" w:rsidR="002929EA" w:rsidRDefault="002929E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929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B47D7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2242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4023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10</cp:revision>
  <cp:lastPrinted>2022-01-10T13:48:00Z</cp:lastPrinted>
  <dcterms:created xsi:type="dcterms:W3CDTF">2024-01-12T10:31:00Z</dcterms:created>
  <dcterms:modified xsi:type="dcterms:W3CDTF">2024-07-24T07:51:00Z</dcterms:modified>
</cp:coreProperties>
</file>